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185" w:rsidRPr="00691221" w:rsidRDefault="009F7D3E" w:rsidP="00150DD9">
      <w:pPr>
        <w:pStyle w:val="berschrift1"/>
      </w:pPr>
      <w:r>
        <w:t>Presse</w:t>
      </w:r>
      <w:r w:rsidR="0035512E">
        <w:t>mitteilung</w:t>
      </w:r>
    </w:p>
    <w:p w:rsidR="00F87F56" w:rsidRPr="00033A42" w:rsidRDefault="00323D0A" w:rsidP="00F87F56">
      <w:pPr>
        <w:pStyle w:val="21Subheadline"/>
      </w:pPr>
      <w:r>
        <w:rPr>
          <w:rFonts w:cs="Arial"/>
          <w:noProof/>
        </w:rPr>
        <w:t>3. März 2022</w:t>
      </w:r>
    </w:p>
    <w:p w:rsidR="00037D18" w:rsidRPr="00037D18" w:rsidRDefault="001056E1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  <w:r>
        <w:rPr>
          <w:rFonts w:cs="PTSansPro-Regular"/>
          <w:i/>
          <w:color w:val="1B1B19"/>
          <w:sz w:val="22"/>
          <w:szCs w:val="22"/>
          <w:u w:val="single"/>
        </w:rPr>
        <w:t xml:space="preserve">SoVD NRW kritisiert </w:t>
      </w:r>
      <w:r w:rsidR="005F2EA8">
        <w:rPr>
          <w:rFonts w:cs="PTSansPro-Regular"/>
          <w:i/>
          <w:color w:val="1B1B19"/>
          <w:sz w:val="22"/>
          <w:szCs w:val="22"/>
          <w:u w:val="single"/>
        </w:rPr>
        <w:t xml:space="preserve">Deckungslücken </w:t>
      </w:r>
      <w:r>
        <w:rPr>
          <w:rFonts w:cs="PTSansPro-Regular"/>
          <w:i/>
          <w:color w:val="1B1B19"/>
          <w:sz w:val="22"/>
          <w:szCs w:val="22"/>
          <w:u w:val="single"/>
        </w:rPr>
        <w:t>und uneinheitliche Rechtsanwendung bei Wohnkosten</w:t>
      </w:r>
    </w:p>
    <w:p w:rsidR="007B6DFA" w:rsidRDefault="007B6DFA" w:rsidP="007B6DFA">
      <w:pPr>
        <w:pStyle w:val="berschrift2"/>
        <w:ind w:right="-284"/>
        <w:rPr>
          <w:sz w:val="32"/>
          <w:szCs w:val="32"/>
        </w:rPr>
      </w:pPr>
      <w:r>
        <w:rPr>
          <w:sz w:val="32"/>
          <w:szCs w:val="32"/>
        </w:rPr>
        <w:t>„</w:t>
      </w:r>
      <w:r w:rsidR="00065655">
        <w:rPr>
          <w:sz w:val="32"/>
          <w:szCs w:val="32"/>
        </w:rPr>
        <w:t xml:space="preserve">Minister Laumann muss klären, </w:t>
      </w:r>
      <w:r w:rsidR="001056E1">
        <w:rPr>
          <w:sz w:val="32"/>
          <w:szCs w:val="32"/>
        </w:rPr>
        <w:t>warum Bedarfsgemeinschaften je nach Art und Wohnort völlig unterschiedlich an den Kosten der Unterkunft beteiligt werden.“</w:t>
      </w:r>
      <w:r>
        <w:rPr>
          <w:sz w:val="32"/>
          <w:szCs w:val="32"/>
        </w:rPr>
        <w:t xml:space="preserve"> </w:t>
      </w:r>
    </w:p>
    <w:p w:rsidR="007B6DFA" w:rsidRDefault="007B6DFA" w:rsidP="00037D18">
      <w:pPr>
        <w:autoSpaceDE w:val="0"/>
        <w:autoSpaceDN w:val="0"/>
        <w:adjustRightInd w:val="0"/>
      </w:pPr>
      <w:bookmarkStart w:id="0" w:name="_GoBack"/>
    </w:p>
    <w:p w:rsidR="00EB698B" w:rsidRDefault="007B6DFA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  <w:r w:rsidRPr="007B6DFA">
        <w:rPr>
          <w:rFonts w:cs="PTSansPro-Regular"/>
          <w:color w:val="1B1B19"/>
          <w:sz w:val="22"/>
          <w:szCs w:val="22"/>
        </w:rPr>
        <w:t xml:space="preserve">Haushalte im Bürgergeld-Bezug müssen </w:t>
      </w:r>
      <w:r>
        <w:rPr>
          <w:rFonts w:cs="PTSansPro-Regular"/>
          <w:color w:val="1B1B19"/>
          <w:sz w:val="22"/>
          <w:szCs w:val="22"/>
        </w:rPr>
        <w:t xml:space="preserve">die </w:t>
      </w:r>
      <w:r w:rsidRPr="007B6DFA">
        <w:rPr>
          <w:rFonts w:cs="PTSansPro-Regular"/>
          <w:color w:val="1B1B19"/>
          <w:sz w:val="22"/>
          <w:szCs w:val="22"/>
        </w:rPr>
        <w:t>Kosten der Unterkunft teilweise aus dem Regelsatz mitbegleichen</w:t>
      </w:r>
      <w:r>
        <w:rPr>
          <w:rFonts w:cs="PTSansPro-Regular"/>
          <w:color w:val="1B1B19"/>
          <w:sz w:val="22"/>
          <w:szCs w:val="22"/>
        </w:rPr>
        <w:t>, weil die Kommunen diese nur in „angemessenem“ Maße übernehmen</w:t>
      </w:r>
      <w:r w:rsidR="00EB698B">
        <w:rPr>
          <w:rFonts w:cs="PTSansPro-Regular"/>
          <w:color w:val="1B1B19"/>
          <w:sz w:val="22"/>
          <w:szCs w:val="22"/>
        </w:rPr>
        <w:t xml:space="preserve">. In einem Schreiben an Sozialminister Laumann kritisiert der NRW-Landesverband des Sozialverbands Deutschland neben den zu niedrigen Regelsätzen jetzt vor allem die sehr unterschiedliche Rechtsanwendung durch die Kommunen beim Thema Wohnkostenbeteiligung. </w:t>
      </w:r>
    </w:p>
    <w:bookmarkEnd w:id="0"/>
    <w:p w:rsidR="00EB698B" w:rsidRDefault="00EB698B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</w:p>
    <w:p w:rsidR="00760C39" w:rsidRDefault="00EB698B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  <w:r>
        <w:rPr>
          <w:rFonts w:cs="PTSansPro-Regular"/>
          <w:color w:val="1B1B19"/>
          <w:sz w:val="22"/>
          <w:szCs w:val="22"/>
        </w:rPr>
        <w:t xml:space="preserve">Aktuelle Zahlen belegen, dass die Kommunen in NRW äußerst unterschiedlich vorgehen, wenn es um die Frage nach der „Angemessenheit“ der Wohnkosten </w:t>
      </w:r>
      <w:r w:rsidR="00760C39">
        <w:rPr>
          <w:rFonts w:cs="PTSansPro-Regular"/>
          <w:color w:val="1B1B19"/>
          <w:sz w:val="22"/>
          <w:szCs w:val="22"/>
        </w:rPr>
        <w:t xml:space="preserve">geht. Es hängt also </w:t>
      </w:r>
      <w:r w:rsidR="00A31337">
        <w:rPr>
          <w:rFonts w:cs="PTSansPro-Regular"/>
          <w:color w:val="1B1B19"/>
          <w:sz w:val="22"/>
          <w:szCs w:val="22"/>
        </w:rPr>
        <w:t xml:space="preserve">auffällig </w:t>
      </w:r>
      <w:r w:rsidR="00760C39">
        <w:rPr>
          <w:rFonts w:cs="PTSansPro-Regular"/>
          <w:color w:val="1B1B19"/>
          <w:sz w:val="22"/>
          <w:szCs w:val="22"/>
        </w:rPr>
        <w:t xml:space="preserve">stark vom Wohnort ab, ob und wenn ja, in welcher Höhe sich eine Bedarfsgemeinschaft an den Kosten der Unterkunft beteiligen muss. „Dieses Geld fehlt </w:t>
      </w:r>
      <w:r w:rsidR="00A31337">
        <w:rPr>
          <w:rFonts w:cs="PTSansPro-Regular"/>
          <w:color w:val="1B1B19"/>
          <w:sz w:val="22"/>
          <w:szCs w:val="22"/>
        </w:rPr>
        <w:t xml:space="preserve">den Betroffenen </w:t>
      </w:r>
      <w:r w:rsidR="00760C39">
        <w:rPr>
          <w:rFonts w:cs="PTSansPro-Regular"/>
          <w:color w:val="1B1B19"/>
          <w:sz w:val="22"/>
          <w:szCs w:val="22"/>
        </w:rPr>
        <w:t xml:space="preserve">dann </w:t>
      </w:r>
      <w:r w:rsidR="00A31337">
        <w:rPr>
          <w:rFonts w:cs="PTSansPro-Regular"/>
          <w:color w:val="1B1B19"/>
          <w:sz w:val="22"/>
          <w:szCs w:val="22"/>
        </w:rPr>
        <w:t xml:space="preserve">ja </w:t>
      </w:r>
      <w:r w:rsidR="00760C39">
        <w:rPr>
          <w:rFonts w:cs="PTSansPro-Regular"/>
          <w:color w:val="1B1B19"/>
          <w:sz w:val="22"/>
          <w:szCs w:val="22"/>
        </w:rPr>
        <w:t>an anderer Stelle</w:t>
      </w:r>
      <w:r w:rsidR="00A31337">
        <w:rPr>
          <w:rFonts w:cs="PTSansPro-Regular"/>
          <w:color w:val="1B1B19"/>
          <w:sz w:val="22"/>
          <w:szCs w:val="22"/>
        </w:rPr>
        <w:t xml:space="preserve"> -</w:t>
      </w:r>
      <w:r w:rsidR="00760C39">
        <w:rPr>
          <w:rFonts w:cs="PTSansPro-Regular"/>
          <w:color w:val="1B1B19"/>
          <w:sz w:val="22"/>
          <w:szCs w:val="22"/>
        </w:rPr>
        <w:t xml:space="preserve"> da muss die Frage erlaubt sein, wie es zu solch erheblichen Spreizungen </w:t>
      </w:r>
      <w:r w:rsidR="00A31337">
        <w:rPr>
          <w:rFonts w:cs="PTSansPro-Regular"/>
          <w:color w:val="1B1B19"/>
          <w:sz w:val="22"/>
          <w:szCs w:val="22"/>
        </w:rPr>
        <w:t xml:space="preserve">überhaupt </w:t>
      </w:r>
      <w:r w:rsidR="00760C39">
        <w:rPr>
          <w:rFonts w:cs="PTSansPro-Regular"/>
          <w:color w:val="1B1B19"/>
          <w:sz w:val="22"/>
          <w:szCs w:val="22"/>
        </w:rPr>
        <w:t xml:space="preserve">kommen kann“, kritisiert Franz Schrewe, Landesvorsitzender des SoVD NRW. In sieben NRW-Kommunen müsse mehr als jeder vierte Haushalt im Bürgergeld-Bezug Geld aus dem Regelsatz abgeben, </w:t>
      </w:r>
      <w:r w:rsidR="00A31337">
        <w:rPr>
          <w:rFonts w:cs="PTSansPro-Regular"/>
          <w:color w:val="1B1B19"/>
          <w:sz w:val="22"/>
          <w:szCs w:val="22"/>
        </w:rPr>
        <w:t xml:space="preserve">in elf anderen seien es weniger als 10 Prozent gewesen. </w:t>
      </w:r>
    </w:p>
    <w:p w:rsidR="00760C39" w:rsidRDefault="00760C39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</w:p>
    <w:p w:rsidR="006216ED" w:rsidRDefault="00760C39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  <w:r>
        <w:rPr>
          <w:rFonts w:cs="PTSansPro-Regular"/>
          <w:color w:val="1B1B19"/>
          <w:sz w:val="22"/>
          <w:szCs w:val="22"/>
        </w:rPr>
        <w:t>„Uns erstaunt</w:t>
      </w:r>
      <w:r w:rsidR="006216ED">
        <w:rPr>
          <w:rFonts w:cs="PTSansPro-Regular"/>
          <w:color w:val="1B1B19"/>
          <w:sz w:val="22"/>
          <w:szCs w:val="22"/>
        </w:rPr>
        <w:t xml:space="preserve"> ebenfalls</w:t>
      </w:r>
      <w:r>
        <w:rPr>
          <w:rFonts w:cs="PTSansPro-Regular"/>
          <w:color w:val="1B1B19"/>
          <w:sz w:val="22"/>
          <w:szCs w:val="22"/>
        </w:rPr>
        <w:t>, in welch hohem Maße insbesondere alleinerziehende Bedarfsgemeinschaften von hohen Zuzahlungen betroffen sind</w:t>
      </w:r>
      <w:r w:rsidR="006216ED">
        <w:rPr>
          <w:rFonts w:cs="PTSansPro-Regular"/>
          <w:color w:val="1B1B19"/>
          <w:sz w:val="22"/>
          <w:szCs w:val="22"/>
        </w:rPr>
        <w:t xml:space="preserve"> und bis zu 129 Euro aus dem ohnehin geringen Regelsatz aufbringen müssen, um sich damit an den Wohnkosten zu beteiligen.</w:t>
      </w:r>
      <w:r w:rsidR="00A31337">
        <w:rPr>
          <w:rFonts w:cs="PTSansPro-Regular"/>
          <w:color w:val="1B1B19"/>
          <w:sz w:val="22"/>
          <w:szCs w:val="22"/>
        </w:rPr>
        <w:t>“</w:t>
      </w:r>
      <w:r w:rsidR="006216ED">
        <w:rPr>
          <w:rFonts w:cs="PTSansPro-Regular"/>
          <w:color w:val="1B1B19"/>
          <w:sz w:val="22"/>
          <w:szCs w:val="22"/>
        </w:rPr>
        <w:t xml:space="preserve">  Wenn ein Partner ausziehe, sei die Wohnung möglicherweise aus Sicht der Kommune </w:t>
      </w:r>
      <w:r w:rsidR="00A31337">
        <w:rPr>
          <w:rFonts w:cs="PTSansPro-Regular"/>
          <w:color w:val="1B1B19"/>
          <w:sz w:val="22"/>
          <w:szCs w:val="22"/>
        </w:rPr>
        <w:t xml:space="preserve">plötzlich </w:t>
      </w:r>
      <w:r w:rsidR="006216ED">
        <w:rPr>
          <w:rFonts w:cs="PTSansPro-Regular"/>
          <w:color w:val="1B1B19"/>
          <w:sz w:val="22"/>
          <w:szCs w:val="22"/>
        </w:rPr>
        <w:t>zu groß</w:t>
      </w:r>
      <w:r w:rsidR="00A31337">
        <w:rPr>
          <w:rFonts w:cs="PTSansPro-Regular"/>
          <w:color w:val="1B1B19"/>
          <w:sz w:val="22"/>
          <w:szCs w:val="22"/>
        </w:rPr>
        <w:t xml:space="preserve"> -</w:t>
      </w:r>
      <w:r w:rsidR="006216ED">
        <w:rPr>
          <w:rFonts w:cs="PTSansPro-Regular"/>
          <w:color w:val="1B1B19"/>
          <w:sz w:val="22"/>
          <w:szCs w:val="22"/>
        </w:rPr>
        <w:t xml:space="preserve">ein </w:t>
      </w:r>
      <w:r w:rsidR="00A31337">
        <w:rPr>
          <w:rFonts w:cs="PTSansPro-Regular"/>
          <w:color w:val="1B1B19"/>
          <w:sz w:val="22"/>
          <w:szCs w:val="22"/>
        </w:rPr>
        <w:t xml:space="preserve">sofortiger </w:t>
      </w:r>
      <w:r w:rsidR="006216ED">
        <w:rPr>
          <w:rFonts w:cs="PTSansPro-Regular"/>
          <w:color w:val="1B1B19"/>
          <w:sz w:val="22"/>
          <w:szCs w:val="22"/>
        </w:rPr>
        <w:t xml:space="preserve">Umzug könne aber eine enorme Belastung für die Alleinerziehenden und deren Kinder sein, falls sich überhaupt eine kleinere und zugleich günstigere Wohnung finden ließe, gibt Schrewe zu Bedenken. </w:t>
      </w:r>
    </w:p>
    <w:p w:rsidR="006216ED" w:rsidRDefault="006216ED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</w:p>
    <w:p w:rsidR="00760C39" w:rsidRDefault="006216ED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  <w:r>
        <w:rPr>
          <w:rFonts w:cs="PTSansPro-Regular"/>
          <w:color w:val="1B1B19"/>
          <w:sz w:val="22"/>
          <w:szCs w:val="22"/>
        </w:rPr>
        <w:t xml:space="preserve">„Wir haben </w:t>
      </w:r>
      <w:r w:rsidR="00A31337">
        <w:rPr>
          <w:rFonts w:cs="PTSansPro-Regular"/>
          <w:color w:val="1B1B19"/>
          <w:sz w:val="22"/>
          <w:szCs w:val="22"/>
        </w:rPr>
        <w:t xml:space="preserve">den Minister </w:t>
      </w:r>
      <w:r>
        <w:rPr>
          <w:rFonts w:cs="PTSansPro-Regular"/>
          <w:color w:val="1B1B19"/>
          <w:sz w:val="22"/>
          <w:szCs w:val="22"/>
        </w:rPr>
        <w:t>in unserem Schreiben darum gebeten, dem Verdacht einer doch sehr uneinheitlichen Rechtsanwendung nach</w:t>
      </w:r>
      <w:r w:rsidR="00A31337">
        <w:rPr>
          <w:rFonts w:cs="PTSansPro-Regular"/>
          <w:color w:val="1B1B19"/>
          <w:sz w:val="22"/>
          <w:szCs w:val="22"/>
        </w:rPr>
        <w:t xml:space="preserve">zugehen </w:t>
      </w:r>
      <w:r>
        <w:rPr>
          <w:rFonts w:cs="PTSansPro-Regular"/>
          <w:color w:val="1B1B19"/>
          <w:sz w:val="22"/>
          <w:szCs w:val="22"/>
        </w:rPr>
        <w:t xml:space="preserve">bzw. eine einheitliche Rechtsanwendung </w:t>
      </w:r>
      <w:r w:rsidR="00EC5FDF">
        <w:rPr>
          <w:rFonts w:cs="PTSansPro-Regular"/>
          <w:color w:val="1B1B19"/>
          <w:sz w:val="22"/>
          <w:szCs w:val="22"/>
        </w:rPr>
        <w:t xml:space="preserve">in ganz NRW bei der Wohnkostenbeteiligung </w:t>
      </w:r>
      <w:r>
        <w:rPr>
          <w:rFonts w:cs="PTSansPro-Regular"/>
          <w:color w:val="1B1B19"/>
          <w:sz w:val="22"/>
          <w:szCs w:val="22"/>
        </w:rPr>
        <w:t>sicher</w:t>
      </w:r>
      <w:r w:rsidR="00A31337">
        <w:rPr>
          <w:rFonts w:cs="PTSansPro-Regular"/>
          <w:color w:val="1B1B19"/>
          <w:sz w:val="22"/>
          <w:szCs w:val="22"/>
        </w:rPr>
        <w:t>zustellen</w:t>
      </w:r>
      <w:r>
        <w:rPr>
          <w:rFonts w:cs="PTSansPro-Regular"/>
          <w:color w:val="1B1B19"/>
          <w:sz w:val="22"/>
          <w:szCs w:val="22"/>
        </w:rPr>
        <w:t>“. Bestehende Ermessensspielräume zugunsten der Leistungsberechtigten müssten dabei umfassend ausgeschöpft</w:t>
      </w:r>
      <w:r w:rsidR="00EC5FDF">
        <w:rPr>
          <w:rFonts w:cs="PTSansPro-Regular"/>
          <w:color w:val="1B1B19"/>
          <w:sz w:val="22"/>
          <w:szCs w:val="22"/>
        </w:rPr>
        <w:t xml:space="preserve"> werden, so Schrewe abschließend. </w:t>
      </w:r>
    </w:p>
    <w:p w:rsidR="006216ED" w:rsidRDefault="006216ED" w:rsidP="00037D18">
      <w:pPr>
        <w:autoSpaceDE w:val="0"/>
        <w:autoSpaceDN w:val="0"/>
        <w:adjustRightInd w:val="0"/>
        <w:rPr>
          <w:rFonts w:cs="PTSansPro-Regular"/>
          <w:color w:val="1B1B19"/>
          <w:sz w:val="22"/>
          <w:szCs w:val="22"/>
        </w:rPr>
      </w:pPr>
    </w:p>
    <w:sectPr w:rsidR="006216ED" w:rsidSect="007210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560" w:right="1558" w:bottom="1276" w:left="1418" w:header="794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B72" w:rsidRDefault="00702B72" w:rsidP="00F364C3">
      <w:pPr>
        <w:spacing w:line="240" w:lineRule="auto"/>
      </w:pPr>
      <w:r>
        <w:separator/>
      </w:r>
    </w:p>
    <w:p w:rsidR="00702B72" w:rsidRDefault="00702B72"/>
    <w:p w:rsidR="00702B72" w:rsidRDefault="00702B72"/>
    <w:p w:rsidR="00702B72" w:rsidRDefault="00702B72" w:rsidP="00051D9F"/>
  </w:endnote>
  <w:endnote w:type="continuationSeparator" w:id="0">
    <w:p w:rsidR="00702B72" w:rsidRDefault="00702B72" w:rsidP="00F364C3">
      <w:pPr>
        <w:spacing w:line="240" w:lineRule="auto"/>
      </w:pPr>
      <w:r>
        <w:continuationSeparator/>
      </w:r>
    </w:p>
    <w:p w:rsidR="00702B72" w:rsidRDefault="00702B72"/>
    <w:p w:rsidR="00702B72" w:rsidRDefault="00702B72"/>
    <w:p w:rsidR="00702B72" w:rsidRDefault="00702B72" w:rsidP="00051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 Pro">
    <w:panose1 w:val="020B0503020203020204"/>
    <w:charset w:val="00"/>
    <w:family w:val="swiss"/>
    <w:notTrueType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San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CE" w:rsidRPr="005D7A25" w:rsidRDefault="00CE37CE">
    <w:pPr>
      <w:pStyle w:val="Fuzeile"/>
    </w:pPr>
  </w:p>
  <w:p w:rsidR="007E7663" w:rsidRDefault="007E7663"/>
  <w:p w:rsidR="007C4D0C" w:rsidRDefault="007C4D0C"/>
  <w:p w:rsidR="007C4D0C" w:rsidRDefault="007C4D0C" w:rsidP="00051D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34D" w:rsidRDefault="00E1534D"/>
  <w:tbl>
    <w:tblPr>
      <w:tblStyle w:val="Tabellenraster"/>
      <w:tblpPr w:leftFromText="142" w:rightFromText="142" w:vertAnchor="page" w:horzAnchor="margin" w:tblpY="14885"/>
      <w:tblOverlap w:val="never"/>
      <w:tblW w:w="96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94"/>
      <w:gridCol w:w="2151"/>
      <w:gridCol w:w="4792"/>
      <w:gridCol w:w="20"/>
    </w:tblGrid>
    <w:tr w:rsidR="00E1534D" w:rsidRPr="005D7A25" w:rsidTr="00CC2893">
      <w:trPr>
        <w:trHeight w:val="1"/>
      </w:trPr>
      <w:tc>
        <w:tcPr>
          <w:tcW w:w="2694" w:type="dxa"/>
        </w:tcPr>
        <w:p w:rsidR="00E1534D" w:rsidRDefault="00E1534D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</w:p>
      </w:tc>
      <w:tc>
        <w:tcPr>
          <w:tcW w:w="2151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  <w:tc>
        <w:tcPr>
          <w:tcW w:w="4792" w:type="dxa"/>
        </w:tcPr>
        <w:p w:rsidR="00E1534D" w:rsidRDefault="00E1534D" w:rsidP="00CC2893">
          <w:pPr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23D0A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 w:rsidR="00323D0A">
            <w:fldChar w:fldCharType="begin"/>
          </w:r>
          <w:r w:rsidR="00323D0A">
            <w:instrText xml:space="preserve"> NUMPAGES   \* MERGEFORMAT </w:instrText>
          </w:r>
          <w:r w:rsidR="00323D0A">
            <w:fldChar w:fldCharType="separate"/>
          </w:r>
          <w:r w:rsidR="00323D0A">
            <w:rPr>
              <w:noProof/>
            </w:rPr>
            <w:t>2</w:t>
          </w:r>
          <w:r w:rsidR="00323D0A">
            <w:rPr>
              <w:noProof/>
            </w:rPr>
            <w:fldChar w:fldCharType="end"/>
          </w:r>
        </w:p>
      </w:tc>
      <w:tc>
        <w:tcPr>
          <w:tcW w:w="20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  <w:tr w:rsidR="00E1534D" w:rsidRPr="005D7A25" w:rsidTr="00CC2893">
      <w:trPr>
        <w:trHeight w:val="1"/>
      </w:trPr>
      <w:tc>
        <w:tcPr>
          <w:tcW w:w="2694" w:type="dxa"/>
          <w:vAlign w:val="bottom"/>
        </w:tcPr>
        <w:p w:rsidR="00E1534D" w:rsidRPr="005D7A25" w:rsidRDefault="00323D0A" w:rsidP="00CC2893">
          <w:pPr>
            <w:pStyle w:val="03SoVDAbsender"/>
            <w:spacing w:after="0" w:line="180" w:lineRule="exact"/>
            <w:rPr>
              <w:b/>
              <w:bCs/>
              <w:sz w:val="14"/>
              <w:szCs w:val="14"/>
            </w:rPr>
          </w:pPr>
          <w:sdt>
            <w:sdtPr>
              <w:rPr>
                <w:b/>
                <w:bCs/>
                <w:sz w:val="14"/>
                <w:szCs w:val="14"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E1534D" w:rsidRPr="005D7A25">
                <w:rPr>
                  <w:b/>
                  <w:bCs/>
                  <w:sz w:val="14"/>
                  <w:szCs w:val="14"/>
                </w:rPr>
                <w:t>Sozialverband Deutschland</w:t>
              </w:r>
            </w:sdtContent>
          </w:sdt>
        </w:p>
        <w:p w:rsidR="00E1534D" w:rsidRDefault="00E1534D" w:rsidP="00CC2893">
          <w:pPr>
            <w:pStyle w:val="03SoVDAbsender"/>
            <w:spacing w:after="114" w:line="180" w:lineRule="exact"/>
            <w:rPr>
              <w:b/>
              <w:bCs/>
              <w:sz w:val="14"/>
              <w:szCs w:val="14"/>
            </w:rPr>
          </w:pPr>
          <w:r w:rsidRPr="005D7A25">
            <w:rPr>
              <w:b/>
              <w:bCs/>
              <w:sz w:val="14"/>
              <w:szCs w:val="14"/>
            </w:rPr>
            <w:t>Landesverband N</w:t>
          </w:r>
          <w:r w:rsidR="00120249">
            <w:rPr>
              <w:b/>
              <w:bCs/>
              <w:sz w:val="14"/>
              <w:szCs w:val="14"/>
            </w:rPr>
            <w:t xml:space="preserve">ordrhein-Westfalen </w:t>
          </w:r>
          <w:r w:rsidRPr="005D7A25">
            <w:rPr>
              <w:b/>
              <w:bCs/>
              <w:sz w:val="14"/>
              <w:szCs w:val="14"/>
            </w:rPr>
            <w:t>e.V.</w:t>
          </w:r>
        </w:p>
        <w:p w:rsidR="00073932" w:rsidRPr="005D7A25" w:rsidRDefault="00120249" w:rsidP="00CC2893">
          <w:pPr>
            <w:pStyle w:val="03SoVDAbsender"/>
            <w:spacing w:after="114" w:line="180" w:lineRule="exact"/>
            <w:rPr>
              <w:sz w:val="14"/>
              <w:szCs w:val="14"/>
            </w:rPr>
          </w:pPr>
          <w:r>
            <w:rPr>
              <w:b/>
              <w:bCs/>
              <w:sz w:val="14"/>
              <w:szCs w:val="14"/>
            </w:rPr>
            <w:t>Matthias Veit</w:t>
          </w:r>
          <w:r w:rsidR="00073932">
            <w:rPr>
              <w:b/>
              <w:bCs/>
              <w:sz w:val="14"/>
              <w:szCs w:val="14"/>
            </w:rPr>
            <w:t>| Landespressespreche</w:t>
          </w:r>
          <w:r>
            <w:rPr>
              <w:b/>
              <w:bCs/>
              <w:sz w:val="14"/>
              <w:szCs w:val="14"/>
            </w:rPr>
            <w:t>r</w:t>
          </w:r>
        </w:p>
        <w:p w:rsidR="00E1534D" w:rsidRDefault="0012024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Erkrather Str.343 </w:t>
          </w:r>
          <w:r w:rsidR="00E1534D" w:rsidRPr="005D7A25">
            <w:rPr>
              <w:sz w:val="14"/>
              <w:szCs w:val="14"/>
            </w:rPr>
            <w:t xml:space="preserve">· </w:t>
          </w:r>
          <w:r>
            <w:rPr>
              <w:sz w:val="14"/>
              <w:szCs w:val="14"/>
            </w:rPr>
            <w:t>40223 Düsseldorf</w:t>
          </w:r>
        </w:p>
        <w:p w:rsidR="00E1534D" w:rsidRDefault="00073932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Tel. 0</w:t>
          </w:r>
          <w:r w:rsidR="00120249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 xml:space="preserve">11 </w:t>
          </w:r>
          <w:r w:rsidR="00120249">
            <w:rPr>
              <w:sz w:val="14"/>
              <w:szCs w:val="14"/>
            </w:rPr>
            <w:t>38303-14</w:t>
          </w:r>
        </w:p>
        <w:p w:rsidR="00073932" w:rsidRPr="005D7A25" w:rsidRDefault="00073932" w:rsidP="00120249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Mobil 017</w:t>
          </w:r>
          <w:r w:rsidR="00120249">
            <w:rPr>
              <w:sz w:val="14"/>
              <w:szCs w:val="14"/>
            </w:rPr>
            <w:t>3</w:t>
          </w:r>
          <w:r w:rsidRPr="00073932">
            <w:rPr>
              <w:sz w:val="14"/>
              <w:szCs w:val="14"/>
            </w:rPr>
            <w:t xml:space="preserve"> </w:t>
          </w:r>
          <w:r w:rsidR="00120249">
            <w:rPr>
              <w:sz w:val="14"/>
              <w:szCs w:val="14"/>
            </w:rPr>
            <w:t>7285738</w:t>
          </w:r>
          <w:r w:rsidRPr="00073932">
            <w:rPr>
              <w:sz w:val="14"/>
              <w:szCs w:val="14"/>
            </w:rPr>
            <w:t xml:space="preserve">  </w:t>
          </w:r>
        </w:p>
      </w:tc>
      <w:tc>
        <w:tcPr>
          <w:tcW w:w="2151" w:type="dxa"/>
          <w:vAlign w:val="bottom"/>
        </w:tcPr>
        <w:p w:rsidR="00E1534D" w:rsidRDefault="00120249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m.veit@sovd-nrw.de</w:t>
          </w:r>
        </w:p>
        <w:p w:rsidR="00E1534D" w:rsidRPr="005D7A25" w:rsidRDefault="00E1534D" w:rsidP="00120249">
          <w:pPr>
            <w:pStyle w:val="03SoVDAbsender"/>
            <w:spacing w:after="0" w:line="180" w:lineRule="exact"/>
            <w:rPr>
              <w:sz w:val="14"/>
              <w:szCs w:val="14"/>
            </w:rPr>
          </w:pPr>
          <w:r w:rsidRPr="005D7A25">
            <w:rPr>
              <w:sz w:val="14"/>
              <w:szCs w:val="14"/>
            </w:rPr>
            <w:t>www.sovd-n</w:t>
          </w:r>
          <w:r w:rsidR="00120249">
            <w:rPr>
              <w:sz w:val="14"/>
              <w:szCs w:val="14"/>
            </w:rPr>
            <w:t>rw</w:t>
          </w:r>
          <w:r w:rsidRPr="005D7A25">
            <w:rPr>
              <w:sz w:val="14"/>
              <w:szCs w:val="14"/>
            </w:rPr>
            <w:t>.de</w:t>
          </w:r>
        </w:p>
      </w:tc>
      <w:tc>
        <w:tcPr>
          <w:tcW w:w="4792" w:type="dxa"/>
        </w:tcPr>
        <w:p w:rsidR="00E1534D" w:rsidRPr="005D7A25" w:rsidRDefault="00E1534D" w:rsidP="00CC2893">
          <w:pPr>
            <w:jc w:val="right"/>
          </w:pPr>
        </w:p>
      </w:tc>
      <w:tc>
        <w:tcPr>
          <w:tcW w:w="20" w:type="dxa"/>
        </w:tcPr>
        <w:p w:rsidR="00E1534D" w:rsidRPr="005D7A25" w:rsidRDefault="00E1534D" w:rsidP="00CC2893">
          <w:pPr>
            <w:pStyle w:val="03SoVDAbsender"/>
            <w:spacing w:after="0" w:line="180" w:lineRule="exact"/>
            <w:rPr>
              <w:sz w:val="14"/>
              <w:szCs w:val="14"/>
            </w:rPr>
          </w:pPr>
        </w:p>
      </w:tc>
    </w:tr>
  </w:tbl>
  <w:p w:rsidR="00E1534D" w:rsidRDefault="00E1534D" w:rsidP="00E1534D">
    <w:pPr>
      <w:pStyle w:val="Fuzeile"/>
      <w:ind w:right="-2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B72" w:rsidRDefault="00702B72" w:rsidP="00F364C3">
      <w:pPr>
        <w:spacing w:line="240" w:lineRule="auto"/>
      </w:pPr>
      <w:r>
        <w:separator/>
      </w:r>
    </w:p>
    <w:p w:rsidR="00702B72" w:rsidRDefault="00702B72"/>
    <w:p w:rsidR="00702B72" w:rsidRDefault="00702B72"/>
    <w:p w:rsidR="00702B72" w:rsidRDefault="00702B72" w:rsidP="00051D9F"/>
  </w:footnote>
  <w:footnote w:type="continuationSeparator" w:id="0">
    <w:p w:rsidR="00702B72" w:rsidRDefault="00702B72" w:rsidP="00F364C3">
      <w:pPr>
        <w:spacing w:line="240" w:lineRule="auto"/>
      </w:pPr>
      <w:r>
        <w:continuationSeparator/>
      </w:r>
    </w:p>
    <w:p w:rsidR="00702B72" w:rsidRDefault="00702B72"/>
    <w:p w:rsidR="00702B72" w:rsidRDefault="00702B72"/>
    <w:p w:rsidR="00702B72" w:rsidRDefault="00702B72" w:rsidP="00051D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7CE" w:rsidRDefault="00CE37CE">
    <w:pPr>
      <w:pStyle w:val="Kopfzeile"/>
    </w:pPr>
  </w:p>
  <w:p w:rsidR="007E7663" w:rsidRDefault="007E7663"/>
  <w:p w:rsidR="007C4D0C" w:rsidRDefault="007C4D0C"/>
  <w:p w:rsidR="007C4D0C" w:rsidRDefault="007C4D0C" w:rsidP="00051D9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r w:rsidRPr="00112D71">
          <w:rPr>
            <w:rStyle w:val="01SoVDBundesverband"/>
          </w:rPr>
          <w:t>Sozialverband Deutschland</w:t>
        </w:r>
      </w:p>
    </w:sdtContent>
  </w:sdt>
  <w:p w:rsidR="00094A6A" w:rsidRPr="00D31896" w:rsidRDefault="00323D0A" w:rsidP="00112D71">
    <w:pPr>
      <w:rPr>
        <w:sz w:val="24"/>
      </w:rPr>
    </w:pPr>
    <w:sdt>
      <w:sdtPr>
        <w:rPr>
          <w:rStyle w:val="01SoVDLandesverband"/>
          <w:sz w:val="24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F364C3" w:rsidRPr="00D31896">
          <w:rPr>
            <w:rStyle w:val="01SoVDLandesverband"/>
            <w:sz w:val="24"/>
          </w:rPr>
          <w:t xml:space="preserve">Landesverband </w:t>
        </w:r>
        <w:r w:rsidR="00120249">
          <w:rPr>
            <w:rStyle w:val="01SoVDLandesverband"/>
            <w:sz w:val="24"/>
          </w:rPr>
          <w:t>Nordrhein-Westfalen e.V.</w:t>
        </w:r>
      </w:sdtContent>
    </w:sdt>
    <w:r w:rsidR="00B451B5" w:rsidRPr="00D31896">
      <w:rPr>
        <w:noProof/>
        <w:sz w:val="24"/>
        <w:lang w:eastAsia="de-DE"/>
      </w:rPr>
      <w:drawing>
        <wp:anchor distT="0" distB="0" distL="114300" distR="114300" simplePos="0" relativeHeight="251658240" behindDoc="1" locked="1" layoutInCell="1" allowOverlap="1" wp14:anchorId="1CBB2816" wp14:editId="5CCCBF46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35" name="Grafik 35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7663" w:rsidRDefault="007E7663"/>
  <w:p w:rsidR="007C4D0C" w:rsidRDefault="007C4D0C"/>
  <w:p w:rsidR="007C4D0C" w:rsidRDefault="007C4D0C" w:rsidP="00051D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Default="0063544B" w:rsidP="0063544B">
        <w:r w:rsidRPr="002555E9">
          <w:rPr>
            <w:rStyle w:val="01SoVDBundesverband"/>
          </w:rPr>
          <w:t>Sozialverband Deutschland</w:t>
        </w:r>
      </w:p>
    </w:sdtContent>
  </w:sdt>
  <w:p w:rsidR="0063544B" w:rsidRDefault="00323D0A" w:rsidP="0063544B"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120249">
          <w:rPr>
            <w:rStyle w:val="01SoVDLandesverband"/>
          </w:rPr>
          <w:t>Landesverband Nordrhein-Westfalen e.V.</w:t>
        </w:r>
      </w:sdtContent>
    </w:sdt>
    <w:r w:rsidR="0063544B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5621FD2" wp14:editId="35D2BAA5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36" name="Grafik 36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6354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5B3836D7"/>
    <w:multiLevelType w:val="hybridMultilevel"/>
    <w:tmpl w:val="F3FCC542"/>
    <w:lvl w:ilvl="0" w:tplc="2118D96E">
      <w:start w:val="1"/>
      <w:numFmt w:val="bullet"/>
      <w:pStyle w:val="22SoVDListeRot"/>
      <w:lvlText w:val=""/>
      <w:lvlJc w:val="left"/>
      <w:pPr>
        <w:ind w:left="360" w:hanging="360"/>
      </w:pPr>
      <w:rPr>
        <w:rFonts w:ascii="Wingdings" w:hAnsi="Wingdings" w:hint="default"/>
        <w:color w:val="D5072D" w:themeColor="text2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3016A"/>
    <w:multiLevelType w:val="hybridMultilevel"/>
    <w:tmpl w:val="00DA1F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96"/>
    <w:rsid w:val="00007825"/>
    <w:rsid w:val="000125AD"/>
    <w:rsid w:val="00017F66"/>
    <w:rsid w:val="000200E3"/>
    <w:rsid w:val="00024759"/>
    <w:rsid w:val="0002719A"/>
    <w:rsid w:val="00037D18"/>
    <w:rsid w:val="000419D4"/>
    <w:rsid w:val="00044441"/>
    <w:rsid w:val="00050B7A"/>
    <w:rsid w:val="00050BCA"/>
    <w:rsid w:val="00051D9F"/>
    <w:rsid w:val="000573A4"/>
    <w:rsid w:val="00062715"/>
    <w:rsid w:val="00062A80"/>
    <w:rsid w:val="00065655"/>
    <w:rsid w:val="00067B8F"/>
    <w:rsid w:val="00073932"/>
    <w:rsid w:val="000759C8"/>
    <w:rsid w:val="00076527"/>
    <w:rsid w:val="0008720B"/>
    <w:rsid w:val="000900C6"/>
    <w:rsid w:val="00090510"/>
    <w:rsid w:val="00094A6A"/>
    <w:rsid w:val="000954B6"/>
    <w:rsid w:val="000B6EDF"/>
    <w:rsid w:val="000C2D55"/>
    <w:rsid w:val="000C3C7B"/>
    <w:rsid w:val="000C3D84"/>
    <w:rsid w:val="000C5077"/>
    <w:rsid w:val="000E572B"/>
    <w:rsid w:val="000F1753"/>
    <w:rsid w:val="000F4BE5"/>
    <w:rsid w:val="000F7CEB"/>
    <w:rsid w:val="00100AD0"/>
    <w:rsid w:val="00103CB4"/>
    <w:rsid w:val="001056E1"/>
    <w:rsid w:val="00106376"/>
    <w:rsid w:val="0011128F"/>
    <w:rsid w:val="00111925"/>
    <w:rsid w:val="00112D71"/>
    <w:rsid w:val="001136C7"/>
    <w:rsid w:val="00113E28"/>
    <w:rsid w:val="00120249"/>
    <w:rsid w:val="001255A8"/>
    <w:rsid w:val="00133D90"/>
    <w:rsid w:val="00141CBB"/>
    <w:rsid w:val="00142804"/>
    <w:rsid w:val="00150DD9"/>
    <w:rsid w:val="00152160"/>
    <w:rsid w:val="001525A1"/>
    <w:rsid w:val="00152C58"/>
    <w:rsid w:val="00156935"/>
    <w:rsid w:val="0016563C"/>
    <w:rsid w:val="001718E0"/>
    <w:rsid w:val="00175FDA"/>
    <w:rsid w:val="001917DF"/>
    <w:rsid w:val="00193978"/>
    <w:rsid w:val="00196902"/>
    <w:rsid w:val="001972F5"/>
    <w:rsid w:val="001A1DB5"/>
    <w:rsid w:val="001A2BCA"/>
    <w:rsid w:val="001A5FFD"/>
    <w:rsid w:val="001B2239"/>
    <w:rsid w:val="001B2DA4"/>
    <w:rsid w:val="001B4C1A"/>
    <w:rsid w:val="001C0F91"/>
    <w:rsid w:val="001C757A"/>
    <w:rsid w:val="001D53D0"/>
    <w:rsid w:val="001D6CDB"/>
    <w:rsid w:val="001D7748"/>
    <w:rsid w:val="001E0794"/>
    <w:rsid w:val="001E130E"/>
    <w:rsid w:val="001E40D5"/>
    <w:rsid w:val="001E6742"/>
    <w:rsid w:val="001E699B"/>
    <w:rsid w:val="001E7624"/>
    <w:rsid w:val="001F0156"/>
    <w:rsid w:val="00202479"/>
    <w:rsid w:val="00202766"/>
    <w:rsid w:val="00202AFA"/>
    <w:rsid w:val="00212180"/>
    <w:rsid w:val="00214F77"/>
    <w:rsid w:val="00220277"/>
    <w:rsid w:val="0022255A"/>
    <w:rsid w:val="00223025"/>
    <w:rsid w:val="00241D78"/>
    <w:rsid w:val="00242438"/>
    <w:rsid w:val="00242BDE"/>
    <w:rsid w:val="0024492E"/>
    <w:rsid w:val="00246108"/>
    <w:rsid w:val="00251346"/>
    <w:rsid w:val="00254D60"/>
    <w:rsid w:val="002555E9"/>
    <w:rsid w:val="00260FBE"/>
    <w:rsid w:val="00263E20"/>
    <w:rsid w:val="0028078D"/>
    <w:rsid w:val="00281DC1"/>
    <w:rsid w:val="0028461E"/>
    <w:rsid w:val="00290433"/>
    <w:rsid w:val="002920C5"/>
    <w:rsid w:val="00293137"/>
    <w:rsid w:val="0029326E"/>
    <w:rsid w:val="002A14D6"/>
    <w:rsid w:val="002A4C51"/>
    <w:rsid w:val="002A6E3E"/>
    <w:rsid w:val="002B3C6D"/>
    <w:rsid w:val="002B7871"/>
    <w:rsid w:val="002C215C"/>
    <w:rsid w:val="002C44C2"/>
    <w:rsid w:val="002D275D"/>
    <w:rsid w:val="002D3FE7"/>
    <w:rsid w:val="002D56F7"/>
    <w:rsid w:val="002D58E3"/>
    <w:rsid w:val="002D6578"/>
    <w:rsid w:val="002D6FB3"/>
    <w:rsid w:val="002E3B0C"/>
    <w:rsid w:val="002E731A"/>
    <w:rsid w:val="002F1124"/>
    <w:rsid w:val="002F14A8"/>
    <w:rsid w:val="003058D0"/>
    <w:rsid w:val="003062F2"/>
    <w:rsid w:val="00306844"/>
    <w:rsid w:val="0031385F"/>
    <w:rsid w:val="00314EBF"/>
    <w:rsid w:val="0031644F"/>
    <w:rsid w:val="00323D0A"/>
    <w:rsid w:val="00325048"/>
    <w:rsid w:val="00327D08"/>
    <w:rsid w:val="00334A14"/>
    <w:rsid w:val="003357B1"/>
    <w:rsid w:val="00341892"/>
    <w:rsid w:val="00341FCF"/>
    <w:rsid w:val="00343E4C"/>
    <w:rsid w:val="00343F72"/>
    <w:rsid w:val="0035512E"/>
    <w:rsid w:val="0036681C"/>
    <w:rsid w:val="0038091E"/>
    <w:rsid w:val="003818A9"/>
    <w:rsid w:val="00385241"/>
    <w:rsid w:val="003956E6"/>
    <w:rsid w:val="00397374"/>
    <w:rsid w:val="003A0385"/>
    <w:rsid w:val="003B30A6"/>
    <w:rsid w:val="003C264C"/>
    <w:rsid w:val="003C5CF1"/>
    <w:rsid w:val="003C6AFE"/>
    <w:rsid w:val="003D27FA"/>
    <w:rsid w:val="003D3A84"/>
    <w:rsid w:val="003D46AA"/>
    <w:rsid w:val="003D5FA5"/>
    <w:rsid w:val="003E0DA2"/>
    <w:rsid w:val="003F0EA1"/>
    <w:rsid w:val="003F3707"/>
    <w:rsid w:val="003F4737"/>
    <w:rsid w:val="003F665D"/>
    <w:rsid w:val="00400EAA"/>
    <w:rsid w:val="00402D23"/>
    <w:rsid w:val="0040494D"/>
    <w:rsid w:val="0040673F"/>
    <w:rsid w:val="00414F5C"/>
    <w:rsid w:val="0043201B"/>
    <w:rsid w:val="004342D1"/>
    <w:rsid w:val="00434485"/>
    <w:rsid w:val="004539BA"/>
    <w:rsid w:val="00454059"/>
    <w:rsid w:val="00454B8C"/>
    <w:rsid w:val="00456A5C"/>
    <w:rsid w:val="00461D0C"/>
    <w:rsid w:val="004719C7"/>
    <w:rsid w:val="004755C5"/>
    <w:rsid w:val="00477E82"/>
    <w:rsid w:val="00487562"/>
    <w:rsid w:val="00491920"/>
    <w:rsid w:val="004B2506"/>
    <w:rsid w:val="004C289E"/>
    <w:rsid w:val="004C6135"/>
    <w:rsid w:val="004D3BAF"/>
    <w:rsid w:val="004D58B8"/>
    <w:rsid w:val="004D6E63"/>
    <w:rsid w:val="004E54E6"/>
    <w:rsid w:val="004F2CCB"/>
    <w:rsid w:val="00501D45"/>
    <w:rsid w:val="00505119"/>
    <w:rsid w:val="00507E6A"/>
    <w:rsid w:val="00513CBD"/>
    <w:rsid w:val="00513DD9"/>
    <w:rsid w:val="00515D1E"/>
    <w:rsid w:val="00524270"/>
    <w:rsid w:val="00525135"/>
    <w:rsid w:val="00527EC1"/>
    <w:rsid w:val="00530ECA"/>
    <w:rsid w:val="005317E0"/>
    <w:rsid w:val="00537C5A"/>
    <w:rsid w:val="0054304F"/>
    <w:rsid w:val="0054691D"/>
    <w:rsid w:val="0054780E"/>
    <w:rsid w:val="005572C4"/>
    <w:rsid w:val="00561465"/>
    <w:rsid w:val="00563350"/>
    <w:rsid w:val="005636D8"/>
    <w:rsid w:val="00566D6D"/>
    <w:rsid w:val="00571D73"/>
    <w:rsid w:val="005740B6"/>
    <w:rsid w:val="00587655"/>
    <w:rsid w:val="0059428F"/>
    <w:rsid w:val="00597050"/>
    <w:rsid w:val="005A3C07"/>
    <w:rsid w:val="005A644D"/>
    <w:rsid w:val="005B1BA0"/>
    <w:rsid w:val="005B204D"/>
    <w:rsid w:val="005B2804"/>
    <w:rsid w:val="005C4463"/>
    <w:rsid w:val="005C5831"/>
    <w:rsid w:val="005C61E6"/>
    <w:rsid w:val="005D228E"/>
    <w:rsid w:val="005D7A25"/>
    <w:rsid w:val="005E05C1"/>
    <w:rsid w:val="005E11CC"/>
    <w:rsid w:val="005E6E41"/>
    <w:rsid w:val="005F1ACB"/>
    <w:rsid w:val="005F2EA8"/>
    <w:rsid w:val="005F33A6"/>
    <w:rsid w:val="00606FDC"/>
    <w:rsid w:val="00607CAB"/>
    <w:rsid w:val="00610FEB"/>
    <w:rsid w:val="006128D4"/>
    <w:rsid w:val="006216ED"/>
    <w:rsid w:val="0063544B"/>
    <w:rsid w:val="006437E3"/>
    <w:rsid w:val="006447E0"/>
    <w:rsid w:val="00645F44"/>
    <w:rsid w:val="00647372"/>
    <w:rsid w:val="00650FA6"/>
    <w:rsid w:val="0065102B"/>
    <w:rsid w:val="006525A8"/>
    <w:rsid w:val="006612DB"/>
    <w:rsid w:val="006741EF"/>
    <w:rsid w:val="00674E1C"/>
    <w:rsid w:val="00675021"/>
    <w:rsid w:val="00686CD6"/>
    <w:rsid w:val="00691221"/>
    <w:rsid w:val="006A3684"/>
    <w:rsid w:val="006A5CDA"/>
    <w:rsid w:val="006A6D09"/>
    <w:rsid w:val="006B5CE1"/>
    <w:rsid w:val="006B7D8F"/>
    <w:rsid w:val="006C5532"/>
    <w:rsid w:val="006C749D"/>
    <w:rsid w:val="006D47BE"/>
    <w:rsid w:val="006D509E"/>
    <w:rsid w:val="006E0FBA"/>
    <w:rsid w:val="006E56CD"/>
    <w:rsid w:val="006E579B"/>
    <w:rsid w:val="006E64E4"/>
    <w:rsid w:val="006F6ECB"/>
    <w:rsid w:val="00702B72"/>
    <w:rsid w:val="00702F57"/>
    <w:rsid w:val="00717C68"/>
    <w:rsid w:val="0072103A"/>
    <w:rsid w:val="00721275"/>
    <w:rsid w:val="00725FC6"/>
    <w:rsid w:val="00732DDE"/>
    <w:rsid w:val="00740D36"/>
    <w:rsid w:val="0075133B"/>
    <w:rsid w:val="00755FBB"/>
    <w:rsid w:val="007602D8"/>
    <w:rsid w:val="00760C39"/>
    <w:rsid w:val="00762DC7"/>
    <w:rsid w:val="00763012"/>
    <w:rsid w:val="00770880"/>
    <w:rsid w:val="00776A68"/>
    <w:rsid w:val="00782936"/>
    <w:rsid w:val="00787F1D"/>
    <w:rsid w:val="0079059A"/>
    <w:rsid w:val="007B057F"/>
    <w:rsid w:val="007B4542"/>
    <w:rsid w:val="007B6DFA"/>
    <w:rsid w:val="007C0019"/>
    <w:rsid w:val="007C4D0C"/>
    <w:rsid w:val="007D1C9C"/>
    <w:rsid w:val="007D443E"/>
    <w:rsid w:val="007D7004"/>
    <w:rsid w:val="007E201A"/>
    <w:rsid w:val="007E53CC"/>
    <w:rsid w:val="007E7663"/>
    <w:rsid w:val="007F2D86"/>
    <w:rsid w:val="007F5C98"/>
    <w:rsid w:val="007F6CF1"/>
    <w:rsid w:val="00802989"/>
    <w:rsid w:val="00803069"/>
    <w:rsid w:val="00805FBC"/>
    <w:rsid w:val="0081556A"/>
    <w:rsid w:val="00815CB1"/>
    <w:rsid w:val="00816CCA"/>
    <w:rsid w:val="0081777F"/>
    <w:rsid w:val="00820F4E"/>
    <w:rsid w:val="00821BD3"/>
    <w:rsid w:val="00821F83"/>
    <w:rsid w:val="00822D69"/>
    <w:rsid w:val="008236EE"/>
    <w:rsid w:val="00830B40"/>
    <w:rsid w:val="00831721"/>
    <w:rsid w:val="00834A4C"/>
    <w:rsid w:val="0084082A"/>
    <w:rsid w:val="0085528A"/>
    <w:rsid w:val="00866239"/>
    <w:rsid w:val="00873B2E"/>
    <w:rsid w:val="00877CE8"/>
    <w:rsid w:val="00890927"/>
    <w:rsid w:val="0089346F"/>
    <w:rsid w:val="008A07C0"/>
    <w:rsid w:val="008A1EA1"/>
    <w:rsid w:val="008A24CA"/>
    <w:rsid w:val="008B1872"/>
    <w:rsid w:val="008B1EEC"/>
    <w:rsid w:val="008E07D4"/>
    <w:rsid w:val="008E31EB"/>
    <w:rsid w:val="008E6FDD"/>
    <w:rsid w:val="008F7137"/>
    <w:rsid w:val="009005F4"/>
    <w:rsid w:val="009027CD"/>
    <w:rsid w:val="00902D44"/>
    <w:rsid w:val="009039FC"/>
    <w:rsid w:val="00903EC1"/>
    <w:rsid w:val="00910228"/>
    <w:rsid w:val="009126C6"/>
    <w:rsid w:val="00914E59"/>
    <w:rsid w:val="00923F2C"/>
    <w:rsid w:val="009302B7"/>
    <w:rsid w:val="00943893"/>
    <w:rsid w:val="0095019F"/>
    <w:rsid w:val="009557F0"/>
    <w:rsid w:val="00956ADA"/>
    <w:rsid w:val="0096018C"/>
    <w:rsid w:val="0096545C"/>
    <w:rsid w:val="00965DB2"/>
    <w:rsid w:val="0097411B"/>
    <w:rsid w:val="00974401"/>
    <w:rsid w:val="009762BE"/>
    <w:rsid w:val="00977A7E"/>
    <w:rsid w:val="00982BCC"/>
    <w:rsid w:val="009920FC"/>
    <w:rsid w:val="009A5397"/>
    <w:rsid w:val="009A7F02"/>
    <w:rsid w:val="009B3439"/>
    <w:rsid w:val="009B3C9B"/>
    <w:rsid w:val="009C6376"/>
    <w:rsid w:val="009E1256"/>
    <w:rsid w:val="009E1D16"/>
    <w:rsid w:val="009E280C"/>
    <w:rsid w:val="009E2A1C"/>
    <w:rsid w:val="009E5110"/>
    <w:rsid w:val="009F0CE0"/>
    <w:rsid w:val="009F3681"/>
    <w:rsid w:val="009F47CE"/>
    <w:rsid w:val="009F7D3E"/>
    <w:rsid w:val="00A00FD9"/>
    <w:rsid w:val="00A01980"/>
    <w:rsid w:val="00A01C86"/>
    <w:rsid w:val="00A05433"/>
    <w:rsid w:val="00A05A9B"/>
    <w:rsid w:val="00A15510"/>
    <w:rsid w:val="00A256A7"/>
    <w:rsid w:val="00A31337"/>
    <w:rsid w:val="00A44A04"/>
    <w:rsid w:val="00A50F81"/>
    <w:rsid w:val="00A5324A"/>
    <w:rsid w:val="00A55A62"/>
    <w:rsid w:val="00A569ED"/>
    <w:rsid w:val="00A630F0"/>
    <w:rsid w:val="00A63BB7"/>
    <w:rsid w:val="00A67825"/>
    <w:rsid w:val="00A718D0"/>
    <w:rsid w:val="00A74262"/>
    <w:rsid w:val="00A77FBC"/>
    <w:rsid w:val="00A868E3"/>
    <w:rsid w:val="00A87627"/>
    <w:rsid w:val="00A8776D"/>
    <w:rsid w:val="00A96784"/>
    <w:rsid w:val="00A97B35"/>
    <w:rsid w:val="00AA0D30"/>
    <w:rsid w:val="00AA785C"/>
    <w:rsid w:val="00AB5CEB"/>
    <w:rsid w:val="00AB7E29"/>
    <w:rsid w:val="00AC2DB7"/>
    <w:rsid w:val="00AD4037"/>
    <w:rsid w:val="00AD512D"/>
    <w:rsid w:val="00AF0ABF"/>
    <w:rsid w:val="00AF22D0"/>
    <w:rsid w:val="00AF2E0E"/>
    <w:rsid w:val="00AF4F9D"/>
    <w:rsid w:val="00B00F81"/>
    <w:rsid w:val="00B03003"/>
    <w:rsid w:val="00B03C16"/>
    <w:rsid w:val="00B04DA5"/>
    <w:rsid w:val="00B140C9"/>
    <w:rsid w:val="00B14A3C"/>
    <w:rsid w:val="00B165D9"/>
    <w:rsid w:val="00B247D7"/>
    <w:rsid w:val="00B31A2A"/>
    <w:rsid w:val="00B37185"/>
    <w:rsid w:val="00B378B2"/>
    <w:rsid w:val="00B451B5"/>
    <w:rsid w:val="00B55C7D"/>
    <w:rsid w:val="00B57C2C"/>
    <w:rsid w:val="00B70308"/>
    <w:rsid w:val="00B73667"/>
    <w:rsid w:val="00B81D31"/>
    <w:rsid w:val="00B90E6D"/>
    <w:rsid w:val="00B94C57"/>
    <w:rsid w:val="00BA61C8"/>
    <w:rsid w:val="00BB1FD9"/>
    <w:rsid w:val="00BD25A9"/>
    <w:rsid w:val="00BD5994"/>
    <w:rsid w:val="00BD79DF"/>
    <w:rsid w:val="00BD7AF3"/>
    <w:rsid w:val="00BE67FF"/>
    <w:rsid w:val="00BF050E"/>
    <w:rsid w:val="00BF798E"/>
    <w:rsid w:val="00C04AFD"/>
    <w:rsid w:val="00C04BB9"/>
    <w:rsid w:val="00C06F07"/>
    <w:rsid w:val="00C1217A"/>
    <w:rsid w:val="00C21DE7"/>
    <w:rsid w:val="00C26AFD"/>
    <w:rsid w:val="00C358D8"/>
    <w:rsid w:val="00C369FF"/>
    <w:rsid w:val="00C40DAD"/>
    <w:rsid w:val="00C40E5A"/>
    <w:rsid w:val="00C44BEE"/>
    <w:rsid w:val="00C50ACE"/>
    <w:rsid w:val="00C50D8C"/>
    <w:rsid w:val="00C6410D"/>
    <w:rsid w:val="00C64FB6"/>
    <w:rsid w:val="00C7096B"/>
    <w:rsid w:val="00C748F8"/>
    <w:rsid w:val="00C8047C"/>
    <w:rsid w:val="00C867A7"/>
    <w:rsid w:val="00C9015A"/>
    <w:rsid w:val="00CA0977"/>
    <w:rsid w:val="00CA641D"/>
    <w:rsid w:val="00CB4294"/>
    <w:rsid w:val="00CC2893"/>
    <w:rsid w:val="00CC28A4"/>
    <w:rsid w:val="00CC35E9"/>
    <w:rsid w:val="00CD020C"/>
    <w:rsid w:val="00CD0677"/>
    <w:rsid w:val="00CD33CA"/>
    <w:rsid w:val="00CD5694"/>
    <w:rsid w:val="00CE0CBA"/>
    <w:rsid w:val="00CE37CE"/>
    <w:rsid w:val="00CE7654"/>
    <w:rsid w:val="00D112EC"/>
    <w:rsid w:val="00D205AA"/>
    <w:rsid w:val="00D210D8"/>
    <w:rsid w:val="00D27403"/>
    <w:rsid w:val="00D31896"/>
    <w:rsid w:val="00D31B4E"/>
    <w:rsid w:val="00D409AB"/>
    <w:rsid w:val="00D438B0"/>
    <w:rsid w:val="00D44C43"/>
    <w:rsid w:val="00D475D6"/>
    <w:rsid w:val="00D61B24"/>
    <w:rsid w:val="00D66E46"/>
    <w:rsid w:val="00D77B57"/>
    <w:rsid w:val="00D85783"/>
    <w:rsid w:val="00D85BD8"/>
    <w:rsid w:val="00D87260"/>
    <w:rsid w:val="00DA20F1"/>
    <w:rsid w:val="00DA3024"/>
    <w:rsid w:val="00DA4255"/>
    <w:rsid w:val="00DA6907"/>
    <w:rsid w:val="00DB6227"/>
    <w:rsid w:val="00DB6CE4"/>
    <w:rsid w:val="00DC352A"/>
    <w:rsid w:val="00DE1478"/>
    <w:rsid w:val="00DE3684"/>
    <w:rsid w:val="00DE5A0A"/>
    <w:rsid w:val="00DE7487"/>
    <w:rsid w:val="00DF26BE"/>
    <w:rsid w:val="00E0061E"/>
    <w:rsid w:val="00E07F3A"/>
    <w:rsid w:val="00E11FB5"/>
    <w:rsid w:val="00E13CC6"/>
    <w:rsid w:val="00E1534D"/>
    <w:rsid w:val="00E16A7C"/>
    <w:rsid w:val="00E2261A"/>
    <w:rsid w:val="00E24A1D"/>
    <w:rsid w:val="00E26854"/>
    <w:rsid w:val="00E27BAA"/>
    <w:rsid w:val="00E30253"/>
    <w:rsid w:val="00E302B6"/>
    <w:rsid w:val="00E31695"/>
    <w:rsid w:val="00E32097"/>
    <w:rsid w:val="00E36BC9"/>
    <w:rsid w:val="00E40451"/>
    <w:rsid w:val="00E42099"/>
    <w:rsid w:val="00E43F95"/>
    <w:rsid w:val="00E44740"/>
    <w:rsid w:val="00E52D78"/>
    <w:rsid w:val="00E52F04"/>
    <w:rsid w:val="00E55E4D"/>
    <w:rsid w:val="00E624F7"/>
    <w:rsid w:val="00E62E9B"/>
    <w:rsid w:val="00E62FBF"/>
    <w:rsid w:val="00E66C49"/>
    <w:rsid w:val="00E6751F"/>
    <w:rsid w:val="00E700C5"/>
    <w:rsid w:val="00E7057C"/>
    <w:rsid w:val="00E72029"/>
    <w:rsid w:val="00E8431B"/>
    <w:rsid w:val="00E85096"/>
    <w:rsid w:val="00E95FD7"/>
    <w:rsid w:val="00EA7FF4"/>
    <w:rsid w:val="00EB698B"/>
    <w:rsid w:val="00EC5FDF"/>
    <w:rsid w:val="00ED0132"/>
    <w:rsid w:val="00ED32D0"/>
    <w:rsid w:val="00ED59BD"/>
    <w:rsid w:val="00ED642C"/>
    <w:rsid w:val="00ED6B7A"/>
    <w:rsid w:val="00EF0D12"/>
    <w:rsid w:val="00EF52F2"/>
    <w:rsid w:val="00F02372"/>
    <w:rsid w:val="00F03704"/>
    <w:rsid w:val="00F060F8"/>
    <w:rsid w:val="00F0718B"/>
    <w:rsid w:val="00F116C1"/>
    <w:rsid w:val="00F16DCA"/>
    <w:rsid w:val="00F22C30"/>
    <w:rsid w:val="00F247AB"/>
    <w:rsid w:val="00F333F1"/>
    <w:rsid w:val="00F33EDB"/>
    <w:rsid w:val="00F3491D"/>
    <w:rsid w:val="00F364C3"/>
    <w:rsid w:val="00F5147A"/>
    <w:rsid w:val="00F5510F"/>
    <w:rsid w:val="00F6356B"/>
    <w:rsid w:val="00F70782"/>
    <w:rsid w:val="00F70CA1"/>
    <w:rsid w:val="00F83A9E"/>
    <w:rsid w:val="00F87F56"/>
    <w:rsid w:val="00F91D31"/>
    <w:rsid w:val="00F93955"/>
    <w:rsid w:val="00F96A37"/>
    <w:rsid w:val="00F97702"/>
    <w:rsid w:val="00FA1303"/>
    <w:rsid w:val="00FA1CE8"/>
    <w:rsid w:val="00FA2844"/>
    <w:rsid w:val="00FA59F6"/>
    <w:rsid w:val="00FA6B5D"/>
    <w:rsid w:val="00FB687C"/>
    <w:rsid w:val="00FC0412"/>
    <w:rsid w:val="00FC1BE1"/>
    <w:rsid w:val="00FC7BED"/>
    <w:rsid w:val="00FD568F"/>
    <w:rsid w:val="00FE03E2"/>
    <w:rsid w:val="00FE1C28"/>
    <w:rsid w:val="00FE3351"/>
    <w:rsid w:val="00FE5A77"/>
    <w:rsid w:val="00FF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3B94526"/>
  <w15:chartTrackingRefBased/>
  <w15:docId w15:val="{C770F8BF-9A0C-2347-8B12-5249ED4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2.0_SoVD_Standard"/>
    <w:qFormat/>
    <w:rsid w:val="00F333F1"/>
    <w:pPr>
      <w:spacing w:line="260" w:lineRule="atLeast"/>
    </w:pPr>
    <w:rPr>
      <w:rFonts w:asciiTheme="minorHAnsi" w:hAnsiTheme="minorHAnsi"/>
      <w:sz w:val="20"/>
    </w:rPr>
  </w:style>
  <w:style w:type="paragraph" w:styleId="berschrift1">
    <w:name w:val="heading 1"/>
    <w:aliases w:val="1.1_SoVD_Überschrift-1"/>
    <w:basedOn w:val="Standard"/>
    <w:next w:val="Standard"/>
    <w:link w:val="berschrift1Zchn"/>
    <w:uiPriority w:val="1"/>
    <w:qFormat/>
    <w:rsid w:val="00051D9F"/>
    <w:pPr>
      <w:keepNext/>
      <w:keepLines/>
      <w:spacing w:before="539" w:after="240" w:line="660" w:lineRule="exact"/>
      <w:ind w:right="-2"/>
      <w:outlineLvl w:val="0"/>
    </w:pPr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styleId="berschrift2">
    <w:name w:val="heading 2"/>
    <w:aliases w:val="1.2_SoVD_Überschrift-2_14Pt"/>
    <w:basedOn w:val="Standard"/>
    <w:next w:val="Standard"/>
    <w:link w:val="berschrift2Zchn"/>
    <w:uiPriority w:val="2"/>
    <w:qFormat/>
    <w:rsid w:val="00113E28"/>
    <w:pPr>
      <w:keepNext/>
      <w:keepLines/>
      <w:spacing w:before="140"/>
      <w:outlineLvl w:val="1"/>
    </w:pPr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VD-Tabelle">
    <w:name w:val="SoVD-Tabelle"/>
    <w:basedOn w:val="NormaleTabelle"/>
    <w:uiPriority w:val="99"/>
    <w:rsid w:val="000F7CEB"/>
    <w:pPr>
      <w:spacing w:before="40" w:after="40"/>
      <w:jc w:val="right"/>
    </w:pPr>
    <w:rPr>
      <w:rFonts w:asciiTheme="minorHAnsi" w:hAnsiTheme="minorHAnsi"/>
      <w:color w:val="555555" w:themeColor="accent2"/>
      <w:sz w:val="20"/>
    </w:rPr>
    <w:tblPr>
      <w:tblStyleRowBandSize w:val="1"/>
      <w:tblBorders>
        <w:insideH w:val="single" w:sz="4" w:space="0" w:color="auto"/>
      </w:tblBorders>
      <w:tblCellMar>
        <w:left w:w="0" w:type="dxa"/>
        <w:right w:w="0" w:type="dxa"/>
      </w:tblCellMar>
    </w:tblPr>
    <w:tblStylePr w:type="firstRow">
      <w:rPr>
        <w:b/>
        <w:color w:val="D5072D" w:themeColor="text2"/>
      </w:rPr>
      <w:tblPr/>
      <w:tcPr>
        <w:tcBorders>
          <w:top w:val="single" w:sz="8" w:space="0" w:color="D5072D" w:themeColor="text2"/>
          <w:left w:val="nil"/>
          <w:bottom w:val="single" w:sz="8" w:space="0" w:color="D5072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rPr>
        <w:b/>
      </w:rPr>
    </w:tblStylePr>
    <w:tblStylePr w:type="lastCol">
      <w:rPr>
        <w:b/>
      </w:r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 w:themeFill="accent6"/>
      </w:tcPr>
    </w:tblStyle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C6410D"/>
    <w:pPr>
      <w:tabs>
        <w:tab w:val="center" w:pos="4536"/>
        <w:tab w:val="right" w:pos="9072"/>
      </w:tabs>
      <w:spacing w:line="260" w:lineRule="exact"/>
    </w:pPr>
    <w:rPr>
      <w:color w:val="555555" w:themeColor="accent2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C6410D"/>
    <w:rPr>
      <w:rFonts w:asciiTheme="minorHAnsi" w:hAnsiTheme="minorHAnsi"/>
      <w:color w:val="555555" w:themeColor="accent2"/>
      <w:sz w:val="20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9"/>
    <w:rsid w:val="00AF2E0E"/>
    <w:rPr>
      <w:rFonts w:asciiTheme="minorHAnsi" w:hAnsiTheme="minorHAnsi"/>
      <w:color w:val="D5072D" w:themeColor="text2"/>
    </w:rPr>
  </w:style>
  <w:style w:type="character" w:customStyle="1" w:styleId="01SoVDBundesverband">
    <w:name w:val="0.1_SoVD_Bundesverband"/>
    <w:basedOn w:val="Absatz-Standardschriftart"/>
    <w:uiPriority w:val="19"/>
    <w:rsid w:val="00A15510"/>
    <w:rPr>
      <w:rFonts w:ascii="PT Sans" w:hAnsi="PT Sans"/>
      <w:b/>
      <w:color w:val="D5072D" w:themeColor="text2"/>
      <w:sz w:val="24"/>
    </w:rPr>
  </w:style>
  <w:style w:type="character" w:customStyle="1" w:styleId="berschrift1Zchn">
    <w:name w:val="Überschrift 1 Zchn"/>
    <w:aliases w:val="1.1_SoVD_Überschrift-1 Zchn"/>
    <w:basedOn w:val="Absatz-Standardschriftart"/>
    <w:link w:val="berschrift1"/>
    <w:uiPriority w:val="1"/>
    <w:rsid w:val="002D3FE7"/>
    <w:rPr>
      <w:rFonts w:ascii="PT Serif" w:eastAsiaTheme="majorEastAsia" w:hAnsi="PT Serif" w:cstheme="majorBidi"/>
      <w:b/>
      <w:color w:val="D5072D" w:themeColor="accent1"/>
      <w:sz w:val="56"/>
      <w:szCs w:val="32"/>
    </w:rPr>
  </w:style>
  <w:style w:type="paragraph" w:customStyle="1" w:styleId="21Subheadline">
    <w:name w:val="2.1_Subheadline"/>
    <w:basedOn w:val="Standard"/>
    <w:uiPriority w:val="6"/>
    <w:qFormat/>
    <w:rsid w:val="00A55A62"/>
    <w:pPr>
      <w:spacing w:before="240" w:after="539" w:line="280" w:lineRule="exact"/>
      <w:contextualSpacing/>
    </w:pPr>
    <w:rPr>
      <w:rFonts w:ascii="PT Sans" w:hAnsi="PT Sans"/>
      <w:color w:val="D5072D" w:themeColor="text2"/>
      <w:sz w:val="24"/>
    </w:rPr>
  </w:style>
  <w:style w:type="character" w:customStyle="1" w:styleId="berschrift2Zchn">
    <w:name w:val="Überschrift 2 Zchn"/>
    <w:aliases w:val="1.2_SoVD_Überschrift-2_14Pt Zchn"/>
    <w:basedOn w:val="Absatz-Standardschriftart"/>
    <w:link w:val="berschrift2"/>
    <w:uiPriority w:val="2"/>
    <w:rsid w:val="002D3FE7"/>
    <w:rPr>
      <w:rFonts w:ascii="PT Sans" w:eastAsiaTheme="majorEastAsia" w:hAnsi="PT Sans" w:cstheme="majorBidi"/>
      <w:b/>
      <w:color w:val="000000" w:themeColor="text1"/>
      <w:sz w:val="28"/>
      <w:szCs w:val="26"/>
    </w:rPr>
  </w:style>
  <w:style w:type="paragraph" w:customStyle="1" w:styleId="13SoVDberschrift-311Pt">
    <w:name w:val="1.3_SoVD_Überschrift-3_11Pt"/>
    <w:basedOn w:val="berschrift2"/>
    <w:uiPriority w:val="3"/>
    <w:qFormat/>
    <w:rsid w:val="00113E28"/>
    <w:pPr>
      <w:spacing w:before="120" w:line="260" w:lineRule="exact"/>
      <w:outlineLvl w:val="2"/>
    </w:pPr>
    <w:rPr>
      <w:sz w:val="22"/>
    </w:rPr>
  </w:style>
  <w:style w:type="paragraph" w:customStyle="1" w:styleId="22SoVDListeRot">
    <w:name w:val="2.2_SoVD_Liste_Rot"/>
    <w:basedOn w:val="Listenabsatz"/>
    <w:uiPriority w:val="4"/>
    <w:qFormat/>
    <w:rsid w:val="004539BA"/>
    <w:pPr>
      <w:numPr>
        <w:numId w:val="5"/>
      </w:numPr>
      <w:tabs>
        <w:tab w:val="left" w:pos="227"/>
      </w:tabs>
      <w:spacing w:before="280"/>
    </w:pPr>
    <w:rPr>
      <w:color w:val="000000" w:themeColor="text1"/>
    </w:rPr>
  </w:style>
  <w:style w:type="paragraph" w:customStyle="1" w:styleId="03SoVDAbsender">
    <w:name w:val="0.3_SoVD_Absender"/>
    <w:basedOn w:val="Standard"/>
    <w:uiPriority w:val="6"/>
    <w:qFormat/>
    <w:rsid w:val="005D7A25"/>
    <w:pPr>
      <w:spacing w:after="57" w:line="230" w:lineRule="exact"/>
    </w:pPr>
    <w:rPr>
      <w:color w:val="555555" w:themeColor="accent2"/>
      <w:sz w:val="17"/>
    </w:rPr>
  </w:style>
  <w:style w:type="character" w:styleId="Hyperlink">
    <w:name w:val="Hyperlink"/>
    <w:basedOn w:val="Absatz-Standardschriftart"/>
    <w:uiPriority w:val="99"/>
    <w:semiHidden/>
    <w:rsid w:val="00F03704"/>
    <w:rPr>
      <w:color w:val="D5072D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F0370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8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825"/>
    <w:rPr>
      <w:rFonts w:ascii="Segoe UI" w:hAnsi="Segoe UI" w:cs="Segoe UI"/>
      <w:sz w:val="18"/>
      <w:szCs w:val="18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3CBD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787F1D"/>
    <w:rPr>
      <w:b/>
      <w:bCs/>
    </w:rPr>
  </w:style>
  <w:style w:type="paragraph" w:customStyle="1" w:styleId="copytext">
    <w:name w:val="copytext"/>
    <w:basedOn w:val="Standard"/>
    <w:rsid w:val="00787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paragraph" w:customStyle="1" w:styleId="Flietext">
    <w:name w:val="Fließtext"/>
    <w:basedOn w:val="Standard"/>
    <w:uiPriority w:val="99"/>
    <w:rsid w:val="006C5532"/>
    <w:pPr>
      <w:autoSpaceDE w:val="0"/>
      <w:autoSpaceDN w:val="0"/>
      <w:adjustRightInd w:val="0"/>
      <w:spacing w:line="240" w:lineRule="atLeast"/>
      <w:ind w:firstLine="170"/>
      <w:jc w:val="both"/>
      <w:textAlignment w:val="center"/>
    </w:pPr>
    <w:rPr>
      <w:rFonts w:ascii="PT Sans Pro" w:hAnsi="PT Sans Pro" w:cs="PT Sans Pro"/>
      <w:color w:val="000000"/>
      <w:szCs w:val="20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1C0F9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46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oVD%20Wordvorlagen\Berichtsvorlage\04_Grafik\SoVD_Infoblatt_1Spaltig_OhneBild_PTSans.dotx" TargetMode="External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">
      <a:majorFont>
        <a:latin typeface="PT Serif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520F4E-3B73-418E-A1C7-FFCDBA99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SoVD_Infoblatt_1Spaltig_OhneBild_PTSans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Steeeg GmbH</dc:creator>
  <cp:keywords/>
  <dc:description/>
  <cp:lastModifiedBy>Matthias Veit</cp:lastModifiedBy>
  <cp:revision>2</cp:revision>
  <cp:lastPrinted>2021-10-08T08:02:00Z</cp:lastPrinted>
  <dcterms:created xsi:type="dcterms:W3CDTF">2023-03-06T12:03:00Z</dcterms:created>
  <dcterms:modified xsi:type="dcterms:W3CDTF">2023-03-06T12:03:00Z</dcterms:modified>
</cp:coreProperties>
</file>